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0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02">
      <w:pPr>
        <w:contextualSpacing w:val="0"/>
        <w:rPr>
          <w:color w:val="222222"/>
          <w:sz w:val="19"/>
          <w:szCs w:val="19"/>
          <w:highlight w:val="white"/>
        </w:rPr>
      </w:pPr>
      <w:r w:rsidDel="00000000" w:rsidR="00000000" w:rsidRPr="00000000">
        <w:rPr>
          <w:color w:val="222222"/>
          <w:sz w:val="19"/>
          <w:szCs w:val="19"/>
          <w:highlight w:val="white"/>
        </w:rPr>
        <w:drawing>
          <wp:inline distB="114300" distT="114300" distL="114300" distR="114300">
            <wp:extent cx="5734050" cy="2870200"/>
            <wp:effectExtent b="0" l="0" r="0" t="0"/>
            <wp:docPr id="2"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5734050" cy="2870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04">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05">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ITA</w:t>
      </w:r>
    </w:p>
    <w:p w:rsidR="00000000" w:rsidDel="00000000" w:rsidP="00000000" w:rsidRDefault="00000000" w:rsidRPr="00000000" w14:paraId="00000006">
      <w:pPr>
        <w:contextualSpacing w:val="0"/>
        <w:rPr/>
      </w:pPr>
      <w:r w:rsidDel="00000000" w:rsidR="00000000" w:rsidRPr="00000000">
        <w:rPr>
          <w:rtl w:val="0"/>
        </w:rPr>
        <w:t xml:space="preserve">COMUNICATO STAMPA</w:t>
      </w:r>
    </w:p>
    <w:p w:rsidR="00000000" w:rsidDel="00000000" w:rsidP="00000000" w:rsidRDefault="00000000" w:rsidRPr="00000000" w14:paraId="00000007">
      <w:pPr>
        <w:contextualSpacing w:val="0"/>
        <w:rPr>
          <w:b w:val="1"/>
        </w:rPr>
      </w:pPr>
      <w:r w:rsidDel="00000000" w:rsidR="00000000" w:rsidRPr="00000000">
        <w:rPr>
          <w:b w:val="1"/>
          <w:rtl w:val="0"/>
        </w:rPr>
        <w:t xml:space="preserve">OPEN AUGMENTED EXPERIENCE</w:t>
      </w:r>
    </w:p>
    <w:p w:rsidR="00000000" w:rsidDel="00000000" w:rsidP="00000000" w:rsidRDefault="00000000" w:rsidRPr="00000000" w14:paraId="00000008">
      <w:pPr>
        <w:contextualSpacing w:val="0"/>
        <w:rPr>
          <w:sz w:val="20"/>
          <w:szCs w:val="20"/>
        </w:rPr>
      </w:pPr>
      <w:r w:rsidDel="00000000" w:rsidR="00000000" w:rsidRPr="00000000">
        <w:rPr>
          <w:sz w:val="20"/>
          <w:szCs w:val="20"/>
          <w:rtl w:val="0"/>
        </w:rPr>
        <w:t xml:space="preserve">CO-CREATION DESIGN WITH SPARK PLATFORM</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b w:val="1"/>
          <w:rtl w:val="0"/>
        </w:rPr>
        <w:t xml:space="preserve">Martedì 17 e Mercoledì 18 Aprile 2018</w:t>
      </w:r>
      <w:r w:rsidDel="00000000" w:rsidR="00000000" w:rsidRPr="00000000">
        <w:rPr>
          <w:rtl w:val="0"/>
        </w:rPr>
        <w:t xml:space="preserve"> gli uffici di </w:t>
      </w:r>
      <w:r w:rsidDel="00000000" w:rsidR="00000000" w:rsidRPr="00000000">
        <w:rPr>
          <w:b w:val="1"/>
          <w:rtl w:val="0"/>
        </w:rPr>
        <w:t xml:space="preserve">ArteficeGroup</w:t>
      </w:r>
      <w:r w:rsidDel="00000000" w:rsidR="00000000" w:rsidRPr="00000000">
        <w:rPr>
          <w:rtl w:val="0"/>
        </w:rPr>
        <w:t xml:space="preserve">, in </w:t>
      </w:r>
      <w:r w:rsidDel="00000000" w:rsidR="00000000" w:rsidRPr="00000000">
        <w:rPr>
          <w:b w:val="1"/>
          <w:rtl w:val="0"/>
        </w:rPr>
        <w:t xml:space="preserve">via Watt 37</w:t>
      </w:r>
      <w:r w:rsidDel="00000000" w:rsidR="00000000" w:rsidRPr="00000000">
        <w:rPr>
          <w:rtl w:val="0"/>
        </w:rPr>
        <w:t xml:space="preserve"> a Milano, si aprono al pubblico del Fuorisalone per dare vita a una due-giorni di sessione co-creativa con l’ausilio dell’innovativa piattaforma </w:t>
      </w:r>
      <w:r w:rsidDel="00000000" w:rsidR="00000000" w:rsidRPr="00000000">
        <w:rPr>
          <w:b w:val="1"/>
          <w:rtl w:val="0"/>
        </w:rPr>
        <w:t xml:space="preserve">Spark</w:t>
      </w:r>
      <w:r w:rsidDel="00000000" w:rsidR="00000000" w:rsidRPr="00000000">
        <w:rPr>
          <w:rtl w:val="0"/>
        </w:rPr>
        <w:t xml:space="preserve"> di Spatial Augmented Reality.</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Gli ospiti interessati (professionisti, designer, creativi) avranno l’opportunità di provare con mano l’evoluzione di questo esclusivo strumento di modellazione digitale, il cui sviluppo vede coinvolto un consorzio di partner Europei (ArteficeGroup di Milano, Università di Bath, </w:t>
      </w:r>
      <w:r w:rsidDel="00000000" w:rsidR="00000000" w:rsidRPr="00000000">
        <w:rPr>
          <w:color w:val="222222"/>
          <w:highlight w:val="white"/>
          <w:rtl w:val="0"/>
        </w:rPr>
        <w:t xml:space="preserve">Grenoble INP e Viseo dalla Francia</w:t>
      </w:r>
      <w:r w:rsidDel="00000000" w:rsidR="00000000" w:rsidRPr="00000000">
        <w:rPr>
          <w:rtl w:val="0"/>
        </w:rPr>
        <w:t xml:space="preserve">, Stimulo di Barcelona e AMS di Anversa) guidato dal dipartimento di meccanica del Politecnico di Milano.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OPEN AUGMENTED EXPERIENCE si colloca nell’ambito di indagine sull’applicazione della Realtà Aumentata, che ha portato nel corso degli anni all’espansione della SAR (Spatial Augmented Reality) e alla possibilità di visualizzare una rappresentazione digitale di un prodotto in un ambiente reale. La piattaforma Spark permette di intervenire sul layout grafico di un prodotto o di un oggetto, attraverso la proiezione di contenuti digitali per facilitare i processi decisionali in fase di prototipazione, restyling o sviluppo.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I partecipanti potranno testare direttamente le funzionalità della piattaforma su prodotti fisici attraverso l’utilizzo di tablet, schermi touch e di un videoproiettore interattivo (</w:t>
      </w:r>
      <w:r w:rsidDel="00000000" w:rsidR="00000000" w:rsidRPr="00000000">
        <w:rPr>
          <w:highlight w:val="white"/>
          <w:rtl w:val="0"/>
        </w:rPr>
        <w:t xml:space="preserve">Concept  Prototype "T" from Sony R&amp;D</w:t>
      </w:r>
      <w:r w:rsidDel="00000000" w:rsidR="00000000" w:rsidRPr="00000000">
        <w:rPr>
          <w:rtl w:val="0"/>
        </w:rPr>
        <w:t xml:space="preserve">).</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Le due modalità di partecipazione sono:  </w:t>
      </w:r>
    </w:p>
    <w:p w:rsidR="00000000" w:rsidDel="00000000" w:rsidP="00000000" w:rsidRDefault="00000000" w:rsidRPr="00000000" w14:paraId="00000013">
      <w:pPr>
        <w:contextualSpacing w:val="0"/>
        <w:rPr/>
      </w:pPr>
      <w:r w:rsidDel="00000000" w:rsidR="00000000" w:rsidRPr="00000000">
        <w:rPr>
          <w:rtl w:val="0"/>
        </w:rPr>
        <w:t xml:space="preserve">_ </w:t>
      </w:r>
      <w:r w:rsidDel="00000000" w:rsidR="00000000" w:rsidRPr="00000000">
        <w:rPr>
          <w:b w:val="1"/>
          <w:rtl w:val="0"/>
        </w:rPr>
        <w:t xml:space="preserve">Sessione privata in </w:t>
      </w:r>
      <w:r w:rsidDel="00000000" w:rsidR="00000000" w:rsidRPr="00000000">
        <w:rPr>
          <w:b w:val="1"/>
          <w:i w:val="1"/>
          <w:rtl w:val="0"/>
        </w:rPr>
        <w:t xml:space="preserve">SPARK ROOM </w:t>
      </w:r>
      <w:r w:rsidDel="00000000" w:rsidR="00000000" w:rsidRPr="00000000">
        <w:rPr>
          <w:rtl w:val="0"/>
        </w:rPr>
        <w:t xml:space="preserve">su invito o appuntamento dalle 14,30 alle 20,00 </w:t>
      </w:r>
    </w:p>
    <w:p w:rsidR="00000000" w:rsidDel="00000000" w:rsidP="00000000" w:rsidRDefault="00000000" w:rsidRPr="00000000" w14:paraId="00000014">
      <w:pPr>
        <w:contextualSpacing w:val="0"/>
        <w:rPr>
          <w:i w:val="1"/>
        </w:rPr>
      </w:pPr>
      <w:r w:rsidDel="00000000" w:rsidR="00000000" w:rsidRPr="00000000">
        <w:rPr>
          <w:i w:val="1"/>
          <w:rtl w:val="0"/>
        </w:rPr>
        <w:t xml:space="preserve">(per designer e professionisti della comunicazione) </w:t>
      </w:r>
    </w:p>
    <w:p w:rsidR="00000000" w:rsidDel="00000000" w:rsidP="00000000" w:rsidRDefault="00000000" w:rsidRPr="00000000" w14:paraId="00000015">
      <w:pPr>
        <w:contextualSpacing w:val="0"/>
        <w:rPr/>
      </w:pPr>
      <w:r w:rsidDel="00000000" w:rsidR="00000000" w:rsidRPr="00000000">
        <w:rPr>
          <w:rtl w:val="0"/>
        </w:rPr>
        <w:t xml:space="preserve">Per verificare la disponibilità e partecipare a una delle sessioni nella SPARK ROOM, contattare ArteficeGroup all’indirizzo </w:t>
      </w:r>
      <w:hyperlink r:id="rId7">
        <w:r w:rsidDel="00000000" w:rsidR="00000000" w:rsidRPr="00000000">
          <w:rPr>
            <w:color w:val="1155cc"/>
            <w:u w:val="single"/>
            <w:rtl w:val="0"/>
          </w:rPr>
          <w:t xml:space="preserve">spark@arteficegroup.com</w:t>
        </w:r>
      </w:hyperlink>
      <w:r w:rsidDel="00000000" w:rsidR="00000000" w:rsidRPr="00000000">
        <w:rPr>
          <w:rtl w:val="0"/>
        </w:rPr>
        <w:t xml:space="preserve">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_ </w:t>
      </w:r>
      <w:r w:rsidDel="00000000" w:rsidR="00000000" w:rsidRPr="00000000">
        <w:rPr>
          <w:b w:val="1"/>
          <w:rtl w:val="0"/>
        </w:rPr>
        <w:t xml:space="preserve">Sessione aperta in OPEN AREA</w:t>
      </w:r>
      <w:r w:rsidDel="00000000" w:rsidR="00000000" w:rsidRPr="00000000">
        <w:rPr>
          <w:rtl w:val="0"/>
        </w:rPr>
        <w:t xml:space="preserve"> dalle 17,00 alle 20,00 </w:t>
      </w:r>
    </w:p>
    <w:p w:rsidR="00000000" w:rsidDel="00000000" w:rsidP="00000000" w:rsidRDefault="00000000" w:rsidRPr="00000000" w14:paraId="00000018">
      <w:pPr>
        <w:contextualSpacing w:val="0"/>
        <w:rPr/>
      </w:pPr>
      <w:r w:rsidDel="00000000" w:rsidR="00000000" w:rsidRPr="00000000">
        <w:rPr>
          <w:i w:val="1"/>
          <w:rtl w:val="0"/>
        </w:rPr>
        <w:t xml:space="preserve">(per pubblico fino a esaurimento posti)</w:t>
      </w:r>
      <w:r w:rsidDel="00000000" w:rsidR="00000000" w:rsidRPr="00000000">
        <w:rPr>
          <w:rtl w:val="0"/>
        </w:rPr>
      </w:r>
    </w:p>
    <w:p w:rsidR="00000000" w:rsidDel="00000000" w:rsidP="00000000" w:rsidRDefault="00000000" w:rsidRPr="00000000" w14:paraId="00000019">
      <w:pPr>
        <w:contextualSpacing w:val="0"/>
        <w:rPr>
          <w:color w:val="222222"/>
          <w:sz w:val="19"/>
          <w:szCs w:val="19"/>
          <w:highlight w:val="white"/>
        </w:rPr>
      </w:pPr>
      <w:r w:rsidDel="00000000" w:rsidR="00000000" w:rsidRPr="00000000">
        <w:rPr>
          <w:rtl w:val="0"/>
        </w:rPr>
        <w:t xml:space="preserve">per partecipare è necessaria la registrazione online tramite pagina dedicata su </w:t>
      </w:r>
      <w:hyperlink r:id="rId8">
        <w:r w:rsidDel="00000000" w:rsidR="00000000" w:rsidRPr="00000000">
          <w:rPr>
            <w:color w:val="1155cc"/>
            <w:sz w:val="19"/>
            <w:szCs w:val="19"/>
            <w:highlight w:val="white"/>
            <w:u w:val="single"/>
            <w:rtl w:val="0"/>
          </w:rPr>
          <w:t xml:space="preserve">spark_18.eventbrite.it</w:t>
        </w:r>
      </w:hyperlink>
      <w:r w:rsidDel="00000000" w:rsidR="00000000" w:rsidRPr="00000000">
        <w:rPr>
          <w:color w:val="222222"/>
          <w:sz w:val="19"/>
          <w:szCs w:val="19"/>
          <w:highlight w:val="white"/>
          <w:rtl w:val="0"/>
        </w:rPr>
        <w:t xml:space="preserve"> </w:t>
      </w:r>
      <w:hyperlink r:id="rId9">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1A">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1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1C">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1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1E">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1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20">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21">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ENG</w:t>
      </w:r>
    </w:p>
    <w:p w:rsidR="00000000" w:rsidDel="00000000" w:rsidP="00000000" w:rsidRDefault="00000000" w:rsidRPr="00000000" w14:paraId="00000022">
      <w:pPr>
        <w:contextualSpacing w:val="0"/>
        <w:rPr>
          <w:color w:val="222222"/>
          <w:sz w:val="19"/>
          <w:szCs w:val="19"/>
          <w:highlight w:val="white"/>
        </w:rPr>
      </w:pPr>
      <w:r w:rsidDel="00000000" w:rsidR="00000000" w:rsidRPr="00000000">
        <w:rPr>
          <w:color w:val="222222"/>
          <w:sz w:val="19"/>
          <w:szCs w:val="19"/>
          <w:highlight w:val="white"/>
          <w:rtl w:val="0"/>
        </w:rPr>
        <w:t xml:space="preserve">PRESS RELEASE</w:t>
      </w:r>
    </w:p>
    <w:p w:rsidR="00000000" w:rsidDel="00000000" w:rsidP="00000000" w:rsidRDefault="00000000" w:rsidRPr="00000000" w14:paraId="00000023">
      <w:pPr>
        <w:contextualSpacing w:val="0"/>
        <w:rPr>
          <w:b w:val="1"/>
          <w:color w:val="222222"/>
          <w:sz w:val="48"/>
          <w:szCs w:val="48"/>
          <w:highlight w:val="white"/>
        </w:rPr>
      </w:pPr>
      <w:r w:rsidDel="00000000" w:rsidR="00000000" w:rsidRPr="00000000">
        <w:rPr>
          <w:b w:val="1"/>
          <w:color w:val="222222"/>
          <w:sz w:val="48"/>
          <w:szCs w:val="48"/>
          <w:highlight w:val="white"/>
          <w:rtl w:val="0"/>
        </w:rPr>
        <w:t xml:space="preserve">OPEN AUGMENTED EXPERIENCE</w:t>
      </w:r>
    </w:p>
    <w:p w:rsidR="00000000" w:rsidDel="00000000" w:rsidP="00000000" w:rsidRDefault="00000000" w:rsidRPr="00000000" w14:paraId="00000024">
      <w:pPr>
        <w:contextualSpacing w:val="0"/>
        <w:rPr>
          <w:i w:val="1"/>
          <w:color w:val="222222"/>
          <w:sz w:val="27"/>
          <w:szCs w:val="27"/>
          <w:highlight w:val="white"/>
        </w:rPr>
      </w:pPr>
      <w:r w:rsidDel="00000000" w:rsidR="00000000" w:rsidRPr="00000000">
        <w:rPr>
          <w:i w:val="1"/>
          <w:color w:val="222222"/>
          <w:sz w:val="27"/>
          <w:szCs w:val="27"/>
          <w:highlight w:val="white"/>
          <w:rtl w:val="0"/>
        </w:rPr>
        <w:t xml:space="preserve">CO-CREATIVE DESIGN WITH THE SPARK PLATFORM</w:t>
      </w:r>
    </w:p>
    <w:p w:rsidR="00000000" w:rsidDel="00000000" w:rsidP="00000000" w:rsidRDefault="00000000" w:rsidRPr="00000000" w14:paraId="00000025">
      <w:pPr>
        <w:contextualSpacing w:val="0"/>
        <w:rPr>
          <w:b w:val="1"/>
          <w:color w:val="222222"/>
          <w:sz w:val="19"/>
          <w:szCs w:val="19"/>
          <w:highlight w:val="white"/>
        </w:rPr>
      </w:pPr>
      <w:r w:rsidDel="00000000" w:rsidR="00000000" w:rsidRPr="00000000">
        <w:rPr>
          <w:b w:val="1"/>
          <w:color w:val="222222"/>
          <w:sz w:val="19"/>
          <w:szCs w:val="19"/>
          <w:highlight w:val="white"/>
          <w:rtl w:val="0"/>
        </w:rPr>
        <w:t xml:space="preserve"> </w:t>
      </w:r>
    </w:p>
    <w:p w:rsidR="00000000" w:rsidDel="00000000" w:rsidP="00000000" w:rsidRDefault="00000000" w:rsidRPr="00000000" w14:paraId="00000026">
      <w:pPr>
        <w:contextualSpacing w:val="0"/>
        <w:rPr>
          <w:color w:val="222222"/>
          <w:sz w:val="19"/>
          <w:szCs w:val="19"/>
          <w:highlight w:val="white"/>
        </w:rPr>
      </w:pPr>
      <w:r w:rsidDel="00000000" w:rsidR="00000000" w:rsidRPr="00000000">
        <w:rPr>
          <w:b w:val="1"/>
          <w:color w:val="222222"/>
          <w:sz w:val="19"/>
          <w:szCs w:val="19"/>
          <w:highlight w:val="white"/>
          <w:rtl w:val="0"/>
        </w:rPr>
        <w:t xml:space="preserve">April 17th e 18th 2018</w:t>
      </w:r>
      <w:r w:rsidDel="00000000" w:rsidR="00000000" w:rsidRPr="00000000">
        <w:rPr>
          <w:color w:val="222222"/>
          <w:sz w:val="19"/>
          <w:szCs w:val="19"/>
          <w:highlight w:val="white"/>
          <w:rtl w:val="0"/>
        </w:rPr>
        <w:t xml:space="preserve"> </w:t>
      </w:r>
      <w:r w:rsidDel="00000000" w:rsidR="00000000" w:rsidRPr="00000000">
        <w:rPr>
          <w:b w:val="1"/>
          <w:color w:val="222222"/>
          <w:sz w:val="19"/>
          <w:szCs w:val="19"/>
          <w:highlight w:val="white"/>
          <w:rtl w:val="0"/>
        </w:rPr>
        <w:t xml:space="preserve">ArteficeGroup</w:t>
      </w:r>
      <w:r w:rsidDel="00000000" w:rsidR="00000000" w:rsidRPr="00000000">
        <w:rPr>
          <w:color w:val="222222"/>
          <w:sz w:val="19"/>
          <w:szCs w:val="19"/>
          <w:highlight w:val="white"/>
          <w:rtl w:val="0"/>
        </w:rPr>
        <w:t xml:space="preserve"> (</w:t>
      </w:r>
      <w:hyperlink r:id="rId10">
        <w:r w:rsidDel="00000000" w:rsidR="00000000" w:rsidRPr="00000000">
          <w:rPr>
            <w:color w:val="1155cc"/>
            <w:sz w:val="19"/>
            <w:szCs w:val="19"/>
            <w:highlight w:val="white"/>
            <w:u w:val="single"/>
            <w:rtl w:val="0"/>
          </w:rPr>
          <w:t xml:space="preserve">Milano, via </w:t>
        </w:r>
      </w:hyperlink>
      <w:hyperlink r:id="rId11">
        <w:r w:rsidDel="00000000" w:rsidR="00000000" w:rsidRPr="00000000">
          <w:rPr>
            <w:b w:val="1"/>
            <w:color w:val="1155cc"/>
            <w:sz w:val="19"/>
            <w:szCs w:val="19"/>
            <w:highlight w:val="white"/>
            <w:u w:val="single"/>
            <w:rtl w:val="0"/>
          </w:rPr>
          <w:t xml:space="preserve">Watt 37</w:t>
        </w:r>
      </w:hyperlink>
      <w:r w:rsidDel="00000000" w:rsidR="00000000" w:rsidRPr="00000000">
        <w:rPr>
          <w:b w:val="1"/>
          <w:color w:val="222222"/>
          <w:sz w:val="19"/>
          <w:szCs w:val="19"/>
          <w:highlight w:val="white"/>
          <w:rtl w:val="0"/>
        </w:rPr>
        <w:t xml:space="preserve">)</w:t>
      </w:r>
      <w:r w:rsidDel="00000000" w:rsidR="00000000" w:rsidRPr="00000000">
        <w:rPr>
          <w:color w:val="222222"/>
          <w:sz w:val="19"/>
          <w:szCs w:val="19"/>
          <w:highlight w:val="white"/>
          <w:rtl w:val="0"/>
        </w:rPr>
        <w:t xml:space="preserve"> opens his doors to welcome the audience of Fuorisalone and engage the visitors into a two-day long co-creative design session with an innovative Spatial Augmented Reality Platform: SPARK.</w:t>
      </w:r>
    </w:p>
    <w:p w:rsidR="00000000" w:rsidDel="00000000" w:rsidP="00000000" w:rsidRDefault="00000000" w:rsidRPr="00000000" w14:paraId="00000027">
      <w:pPr>
        <w:contextualSpacing w:val="0"/>
        <w:rPr>
          <w:b w:val="1"/>
          <w:color w:val="222222"/>
          <w:sz w:val="19"/>
          <w:szCs w:val="19"/>
          <w:highlight w:val="white"/>
        </w:rPr>
      </w:pPr>
      <w:r w:rsidDel="00000000" w:rsidR="00000000" w:rsidRPr="00000000">
        <w:rPr>
          <w:b w:val="1"/>
          <w:color w:val="222222"/>
          <w:sz w:val="19"/>
          <w:szCs w:val="19"/>
          <w:highlight w:val="white"/>
          <w:rtl w:val="0"/>
        </w:rPr>
        <w:t xml:space="preserve"> </w:t>
      </w:r>
    </w:p>
    <w:p w:rsidR="00000000" w:rsidDel="00000000" w:rsidP="00000000" w:rsidRDefault="00000000" w:rsidRPr="00000000" w14:paraId="00000028">
      <w:pPr>
        <w:contextualSpacing w:val="0"/>
        <w:rPr>
          <w:color w:val="222222"/>
          <w:sz w:val="19"/>
          <w:szCs w:val="19"/>
          <w:highlight w:val="white"/>
        </w:rPr>
      </w:pPr>
      <w:r w:rsidDel="00000000" w:rsidR="00000000" w:rsidRPr="00000000">
        <w:rPr>
          <w:color w:val="222222"/>
          <w:sz w:val="19"/>
          <w:szCs w:val="19"/>
          <w:highlight w:val="white"/>
          <w:rtl w:val="0"/>
        </w:rPr>
        <w:t xml:space="preserve">The interested stakeholders (designer, professionals and creative people) will have the chance to put their hands on this exclusive tool for digital modeling, experience its variants and appreciate how a consortium of European partners (Politecnico di Milano and Artefice Group from Italy, University of Bath from UK, Grenoble INP and VISEO from France, Stimulo from Spain, Antwerp Management School from Belgium) worked through the stages of its technological development.</w:t>
      </w:r>
    </w:p>
    <w:p w:rsidR="00000000" w:rsidDel="00000000" w:rsidP="00000000" w:rsidRDefault="00000000" w:rsidRPr="00000000" w14:paraId="00000029">
      <w:pPr>
        <w:contextualSpacing w:val="0"/>
        <w:rPr>
          <w:b w:val="1"/>
          <w:color w:val="222222"/>
          <w:sz w:val="19"/>
          <w:szCs w:val="19"/>
          <w:highlight w:val="white"/>
        </w:rPr>
      </w:pPr>
      <w:r w:rsidDel="00000000" w:rsidR="00000000" w:rsidRPr="00000000">
        <w:rPr>
          <w:b w:val="1"/>
          <w:color w:val="222222"/>
          <w:sz w:val="19"/>
          <w:szCs w:val="19"/>
          <w:highlight w:val="white"/>
          <w:rtl w:val="0"/>
        </w:rPr>
        <w:t xml:space="preserve"> </w:t>
      </w:r>
    </w:p>
    <w:p w:rsidR="00000000" w:rsidDel="00000000" w:rsidP="00000000" w:rsidRDefault="00000000" w:rsidRPr="00000000" w14:paraId="0000002A">
      <w:pPr>
        <w:contextualSpacing w:val="0"/>
        <w:rPr>
          <w:color w:val="222222"/>
          <w:sz w:val="19"/>
          <w:szCs w:val="19"/>
          <w:highlight w:val="white"/>
        </w:rPr>
      </w:pPr>
      <w:r w:rsidDel="00000000" w:rsidR="00000000" w:rsidRPr="00000000">
        <w:rPr>
          <w:color w:val="222222"/>
          <w:sz w:val="19"/>
          <w:szCs w:val="19"/>
          <w:highlight w:val="white"/>
          <w:rtl w:val="0"/>
        </w:rPr>
        <w:t xml:space="preserve">The</w:t>
      </w:r>
      <w:r w:rsidDel="00000000" w:rsidR="00000000" w:rsidRPr="00000000">
        <w:rPr>
          <w:b w:val="1"/>
          <w:color w:val="222222"/>
          <w:sz w:val="19"/>
          <w:szCs w:val="19"/>
          <w:highlight w:val="white"/>
          <w:rtl w:val="0"/>
        </w:rPr>
        <w:t xml:space="preserve"> OPEN AUGMENTED EXPERIENCE</w:t>
      </w:r>
      <w:r w:rsidDel="00000000" w:rsidR="00000000" w:rsidRPr="00000000">
        <w:rPr>
          <w:color w:val="222222"/>
          <w:sz w:val="19"/>
          <w:szCs w:val="19"/>
          <w:highlight w:val="white"/>
          <w:rtl w:val="0"/>
        </w:rPr>
        <w:t xml:space="preserve"> allows you to explore the potential of Augmented Reality and SAR (Spatial Augmented Reality), which enable the visualization and modification of a digital representation of a product in a real environment directly onto its physical prototype.</w:t>
      </w:r>
    </w:p>
    <w:p w:rsidR="00000000" w:rsidDel="00000000" w:rsidP="00000000" w:rsidRDefault="00000000" w:rsidRPr="00000000" w14:paraId="0000002B">
      <w:pPr>
        <w:contextualSpacing w:val="0"/>
        <w:rPr>
          <w:b w:val="1"/>
          <w:color w:val="222222"/>
          <w:sz w:val="19"/>
          <w:szCs w:val="19"/>
          <w:highlight w:val="white"/>
        </w:rPr>
      </w:pPr>
      <w:r w:rsidDel="00000000" w:rsidR="00000000" w:rsidRPr="00000000">
        <w:rPr>
          <w:b w:val="1"/>
          <w:color w:val="222222"/>
          <w:sz w:val="19"/>
          <w:szCs w:val="19"/>
          <w:highlight w:val="white"/>
          <w:rtl w:val="0"/>
        </w:rPr>
        <w:t xml:space="preserve"> </w:t>
      </w:r>
    </w:p>
    <w:p w:rsidR="00000000" w:rsidDel="00000000" w:rsidP="00000000" w:rsidRDefault="00000000" w:rsidRPr="00000000" w14:paraId="0000002C">
      <w:pPr>
        <w:contextualSpacing w:val="0"/>
        <w:rPr>
          <w:color w:val="222222"/>
          <w:sz w:val="19"/>
          <w:szCs w:val="19"/>
          <w:highlight w:val="white"/>
        </w:rPr>
      </w:pPr>
      <w:r w:rsidDel="00000000" w:rsidR="00000000" w:rsidRPr="00000000">
        <w:rPr>
          <w:color w:val="222222"/>
          <w:sz w:val="19"/>
          <w:szCs w:val="19"/>
          <w:highlight w:val="white"/>
          <w:rtl w:val="0"/>
        </w:rPr>
        <w:t xml:space="preserve">The visitors will have the chance to experience the functionality of the SPARK platform with live demos, where they will play the role of actual co-designers by means of tablets, touch screens and an innovative interactive video projector (Concept  Prototype "T" from Sony R&amp;D).</w:t>
      </w:r>
    </w:p>
    <w:p w:rsidR="00000000" w:rsidDel="00000000" w:rsidP="00000000" w:rsidRDefault="00000000" w:rsidRPr="00000000" w14:paraId="0000002D">
      <w:pPr>
        <w:contextualSpacing w:val="0"/>
        <w:rPr>
          <w:b w:val="1"/>
          <w:color w:val="222222"/>
          <w:sz w:val="19"/>
          <w:szCs w:val="19"/>
          <w:highlight w:val="white"/>
        </w:rPr>
      </w:pPr>
      <w:r w:rsidDel="00000000" w:rsidR="00000000" w:rsidRPr="00000000">
        <w:rPr>
          <w:b w:val="1"/>
          <w:color w:val="222222"/>
          <w:sz w:val="19"/>
          <w:szCs w:val="19"/>
          <w:highlight w:val="white"/>
          <w:rtl w:val="0"/>
        </w:rPr>
        <w:t xml:space="preserve"> </w:t>
      </w:r>
    </w:p>
    <w:p w:rsidR="00000000" w:rsidDel="00000000" w:rsidP="00000000" w:rsidRDefault="00000000" w:rsidRPr="00000000" w14:paraId="0000002E">
      <w:pPr>
        <w:contextualSpacing w:val="0"/>
        <w:rPr>
          <w:color w:val="222222"/>
          <w:sz w:val="19"/>
          <w:szCs w:val="19"/>
          <w:highlight w:val="white"/>
        </w:rPr>
      </w:pPr>
      <w:r w:rsidDel="00000000" w:rsidR="00000000" w:rsidRPr="00000000">
        <w:rPr>
          <w:color w:val="222222"/>
          <w:sz w:val="19"/>
          <w:szCs w:val="19"/>
          <w:highlight w:val="white"/>
          <w:rtl w:val="0"/>
        </w:rPr>
        <w:t xml:space="preserve">Two main channels to access the event:  </w:t>
      </w:r>
    </w:p>
    <w:p w:rsidR="00000000" w:rsidDel="00000000" w:rsidP="00000000" w:rsidRDefault="00000000" w:rsidRPr="00000000" w14:paraId="0000002F">
      <w:pPr>
        <w:contextualSpacing w:val="0"/>
        <w:rPr>
          <w:b w:val="1"/>
          <w:i w:val="1"/>
          <w:color w:val="222222"/>
          <w:sz w:val="19"/>
          <w:szCs w:val="19"/>
          <w:highlight w:val="white"/>
        </w:rPr>
      </w:pPr>
      <w:r w:rsidDel="00000000" w:rsidR="00000000" w:rsidRPr="00000000">
        <w:rPr>
          <w:b w:val="1"/>
          <w:color w:val="222222"/>
          <w:sz w:val="19"/>
          <w:szCs w:val="19"/>
          <w:highlight w:val="white"/>
          <w:rtl w:val="0"/>
        </w:rPr>
        <w:t xml:space="preserve">_ Private session in the </w:t>
      </w:r>
      <w:r w:rsidDel="00000000" w:rsidR="00000000" w:rsidRPr="00000000">
        <w:rPr>
          <w:b w:val="1"/>
          <w:i w:val="1"/>
          <w:color w:val="222222"/>
          <w:sz w:val="19"/>
          <w:szCs w:val="19"/>
          <w:highlight w:val="white"/>
          <w:rtl w:val="0"/>
        </w:rPr>
        <w:t xml:space="preserve">SPARK ROOM</w:t>
      </w:r>
    </w:p>
    <w:p w:rsidR="00000000" w:rsidDel="00000000" w:rsidP="00000000" w:rsidRDefault="00000000" w:rsidRPr="00000000" w14:paraId="00000030">
      <w:pPr>
        <w:contextualSpacing w:val="0"/>
        <w:rPr>
          <w:i w:val="1"/>
          <w:color w:val="222222"/>
          <w:sz w:val="19"/>
          <w:szCs w:val="19"/>
          <w:highlight w:val="white"/>
        </w:rPr>
      </w:pPr>
      <w:r w:rsidDel="00000000" w:rsidR="00000000" w:rsidRPr="00000000">
        <w:rPr>
          <w:color w:val="222222"/>
          <w:sz w:val="19"/>
          <w:szCs w:val="19"/>
          <w:highlight w:val="white"/>
          <w:rtl w:val="0"/>
        </w:rPr>
        <w:t xml:space="preserve">Upon invitation: 2.30-8 PM </w:t>
      </w:r>
      <w:r w:rsidDel="00000000" w:rsidR="00000000" w:rsidRPr="00000000">
        <w:rPr>
          <w:i w:val="1"/>
          <w:color w:val="222222"/>
          <w:sz w:val="19"/>
          <w:szCs w:val="19"/>
          <w:highlight w:val="white"/>
          <w:rtl w:val="0"/>
        </w:rPr>
        <w:t xml:space="preserve">(for designers and professionals)</w:t>
      </w:r>
    </w:p>
    <w:p w:rsidR="00000000" w:rsidDel="00000000" w:rsidP="00000000" w:rsidRDefault="00000000" w:rsidRPr="00000000" w14:paraId="00000031">
      <w:pPr>
        <w:contextualSpacing w:val="0"/>
        <w:rPr>
          <w:b w:val="1"/>
          <w:i w:val="1"/>
          <w:color w:val="1155cc"/>
          <w:sz w:val="19"/>
          <w:szCs w:val="19"/>
          <w:highlight w:val="white"/>
        </w:rPr>
      </w:pPr>
      <w:r w:rsidDel="00000000" w:rsidR="00000000" w:rsidRPr="00000000">
        <w:rPr>
          <w:color w:val="222222"/>
          <w:sz w:val="19"/>
          <w:szCs w:val="19"/>
          <w:highlight w:val="white"/>
          <w:rtl w:val="0"/>
        </w:rPr>
        <w:t xml:space="preserve">To check availability and attend one of the sessions in the SPARK ROOM, contact ArteficeGroup at </w:t>
      </w:r>
      <w:hyperlink r:id="rId12">
        <w:r w:rsidDel="00000000" w:rsidR="00000000" w:rsidRPr="00000000">
          <w:rPr>
            <w:b w:val="1"/>
            <w:i w:val="1"/>
            <w:color w:val="1155cc"/>
            <w:sz w:val="19"/>
            <w:szCs w:val="19"/>
            <w:highlight w:val="white"/>
            <w:u w:val="single"/>
            <w:rtl w:val="0"/>
          </w:rPr>
          <w:t xml:space="preserve">spark@arteficegroup.com</w:t>
        </w:r>
      </w:hyperlink>
      <w:r w:rsidDel="00000000" w:rsidR="00000000" w:rsidRPr="00000000">
        <w:rPr>
          <w:rtl w:val="0"/>
        </w:rPr>
      </w:r>
    </w:p>
    <w:p w:rsidR="00000000" w:rsidDel="00000000" w:rsidP="00000000" w:rsidRDefault="00000000" w:rsidRPr="00000000" w14:paraId="00000032">
      <w:pPr>
        <w:contextualSpacing w:val="0"/>
        <w:rPr>
          <w:b w:val="1"/>
          <w:i w:val="1"/>
          <w:color w:val="1155cc"/>
          <w:sz w:val="19"/>
          <w:szCs w:val="19"/>
          <w:highlight w:val="white"/>
        </w:rPr>
      </w:pPr>
      <w:r w:rsidDel="00000000" w:rsidR="00000000" w:rsidRPr="00000000">
        <w:rPr>
          <w:rtl w:val="0"/>
        </w:rPr>
      </w:r>
    </w:p>
    <w:p w:rsidR="00000000" w:rsidDel="00000000" w:rsidP="00000000" w:rsidRDefault="00000000" w:rsidRPr="00000000" w14:paraId="00000033">
      <w:pPr>
        <w:contextualSpacing w:val="0"/>
        <w:rPr>
          <w:color w:val="ff0000"/>
          <w:sz w:val="19"/>
          <w:szCs w:val="19"/>
          <w:highlight w:val="white"/>
        </w:rPr>
      </w:pPr>
      <w:r w:rsidDel="00000000" w:rsidR="00000000" w:rsidRPr="00000000">
        <w:rPr>
          <w:b w:val="1"/>
          <w:color w:val="222222"/>
          <w:sz w:val="19"/>
          <w:szCs w:val="19"/>
          <w:highlight w:val="white"/>
          <w:rtl w:val="0"/>
        </w:rPr>
        <w:t xml:space="preserve">_ Open Session in the Artefice</w:t>
      </w:r>
      <w:r w:rsidDel="00000000" w:rsidR="00000000" w:rsidRPr="00000000">
        <w:rPr>
          <w:color w:val="222222"/>
          <w:sz w:val="19"/>
          <w:szCs w:val="19"/>
          <w:highlight w:val="white"/>
          <w:rtl w:val="0"/>
        </w:rPr>
        <w:t xml:space="preserve"> </w:t>
      </w:r>
      <w:r w:rsidDel="00000000" w:rsidR="00000000" w:rsidRPr="00000000">
        <w:rPr>
          <w:b w:val="1"/>
          <w:color w:val="222222"/>
          <w:sz w:val="19"/>
          <w:szCs w:val="19"/>
          <w:highlight w:val="white"/>
          <w:rtl w:val="0"/>
        </w:rPr>
        <w:t xml:space="preserve">design arena</w:t>
      </w:r>
      <w:r w:rsidDel="00000000" w:rsidR="00000000" w:rsidRPr="00000000">
        <w:rPr>
          <w:color w:val="ff0000"/>
          <w:sz w:val="19"/>
          <w:szCs w:val="19"/>
          <w:highlight w:val="white"/>
          <w:rtl w:val="0"/>
        </w:rPr>
        <w:t xml:space="preserve"> </w:t>
      </w:r>
    </w:p>
    <w:p w:rsidR="00000000" w:rsidDel="00000000" w:rsidP="00000000" w:rsidRDefault="00000000" w:rsidRPr="00000000" w14:paraId="00000034">
      <w:pPr>
        <w:contextualSpacing w:val="0"/>
        <w:rPr>
          <w:i w:val="1"/>
          <w:color w:val="222222"/>
          <w:sz w:val="19"/>
          <w:szCs w:val="19"/>
          <w:highlight w:val="white"/>
        </w:rPr>
      </w:pPr>
      <w:r w:rsidDel="00000000" w:rsidR="00000000" w:rsidRPr="00000000">
        <w:rPr>
          <w:color w:val="222222"/>
          <w:sz w:val="19"/>
          <w:szCs w:val="19"/>
          <w:highlight w:val="white"/>
          <w:rtl w:val="0"/>
        </w:rPr>
        <w:t xml:space="preserve">Upon registration: 5-8 PM </w:t>
      </w:r>
      <w:r w:rsidDel="00000000" w:rsidR="00000000" w:rsidRPr="00000000">
        <w:rPr>
          <w:i w:val="1"/>
          <w:color w:val="222222"/>
          <w:sz w:val="19"/>
          <w:szCs w:val="19"/>
          <w:highlight w:val="white"/>
          <w:rtl w:val="0"/>
        </w:rPr>
        <w:t xml:space="preserve">(general public – subject to availability) </w:t>
      </w:r>
    </w:p>
    <w:p w:rsidR="00000000" w:rsidDel="00000000" w:rsidP="00000000" w:rsidRDefault="00000000" w:rsidRPr="00000000" w14:paraId="00000035">
      <w:pPr>
        <w:contextualSpacing w:val="0"/>
        <w:rPr>
          <w:color w:val="222222"/>
          <w:sz w:val="19"/>
          <w:szCs w:val="19"/>
          <w:highlight w:val="white"/>
        </w:rPr>
      </w:pPr>
      <w:r w:rsidDel="00000000" w:rsidR="00000000" w:rsidRPr="00000000">
        <w:rPr>
          <w:color w:val="222222"/>
          <w:sz w:val="19"/>
          <w:szCs w:val="19"/>
          <w:highlight w:val="white"/>
          <w:rtl w:val="0"/>
        </w:rPr>
        <w:t xml:space="preserve">Register at  </w:t>
      </w:r>
      <w:hyperlink r:id="rId13">
        <w:r w:rsidDel="00000000" w:rsidR="00000000" w:rsidRPr="00000000">
          <w:rPr>
            <w:color w:val="1155cc"/>
            <w:sz w:val="19"/>
            <w:szCs w:val="19"/>
            <w:highlight w:val="white"/>
            <w:u w:val="single"/>
            <w:rtl w:val="0"/>
          </w:rPr>
          <w:t xml:space="preserve">spark_18.eventbrite.it</w:t>
        </w:r>
      </w:hyperlink>
      <w:r w:rsidDel="00000000" w:rsidR="00000000" w:rsidRPr="00000000">
        <w:rPr>
          <w:color w:val="222222"/>
          <w:sz w:val="19"/>
          <w:szCs w:val="19"/>
          <w:highlight w:val="white"/>
          <w:rtl w:val="0"/>
        </w:rPr>
        <w:t xml:space="preserve"> </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drawing>
          <wp:inline distB="114300" distT="114300" distL="114300" distR="114300">
            <wp:extent cx="5734050" cy="4305300"/>
            <wp:effectExtent b="0" l="0" r="0" t="0"/>
            <wp:docPr id="3" name="image6.jpg"/>
            <a:graphic>
              <a:graphicData uri="http://schemas.openxmlformats.org/drawingml/2006/picture">
                <pic:pic>
                  <pic:nvPicPr>
                    <pic:cNvPr id="0" name="image6.jpg"/>
                    <pic:cNvPicPr preferRelativeResize="0"/>
                  </pic:nvPicPr>
                  <pic:blipFill>
                    <a:blip r:embed="rId14"/>
                    <a:srcRect b="0" l="0" r="0" t="0"/>
                    <a:stretch>
                      <a:fillRect/>
                    </a:stretch>
                  </pic:blipFill>
                  <pic:spPr>
                    <a:xfrm>
                      <a:off x="0" y="0"/>
                      <a:ext cx="5734050" cy="43053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drawing>
          <wp:inline distB="114300" distT="114300" distL="114300" distR="114300">
            <wp:extent cx="5734050" cy="2997200"/>
            <wp:effectExtent b="0" l="0" r="0" t="0"/>
            <wp:docPr id="1" name="image4.jpg"/>
            <a:graphic>
              <a:graphicData uri="http://schemas.openxmlformats.org/drawingml/2006/picture">
                <pic:pic>
                  <pic:nvPicPr>
                    <pic:cNvPr id="0" name="image4.jpg"/>
                    <pic:cNvPicPr preferRelativeResize="0"/>
                  </pic:nvPicPr>
                  <pic:blipFill>
                    <a:blip r:embed="rId15"/>
                    <a:srcRect b="0" l="0" r="0" t="0"/>
                    <a:stretch>
                      <a:fillRect/>
                    </a:stretch>
                  </pic:blipFill>
                  <pic:spPr>
                    <a:xfrm>
                      <a:off x="0" y="0"/>
                      <a:ext cx="5734050" cy="29972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aps.google.com/?q=Milano,+via++Watt+37&amp;entry=gmail&amp;source=g" TargetMode="External"/><Relationship Id="rId10" Type="http://schemas.openxmlformats.org/officeDocument/2006/relationships/hyperlink" Target="https://maps.google.com/?q=Milano,+via++Watt+37&amp;entry=gmail&amp;source=g" TargetMode="External"/><Relationship Id="rId13" Type="http://schemas.openxmlformats.org/officeDocument/2006/relationships/hyperlink" Target="http://spark_18.eventbrite.it/" TargetMode="External"/><Relationship Id="rId12" Type="http://schemas.openxmlformats.org/officeDocument/2006/relationships/hyperlink" Target="mailto:spark@arteficegrou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ventbrite.it/e/biglietti-open-augmented-experience-co-creative-design-with-the-spark-platform-43888709311" TargetMode="External"/><Relationship Id="rId15" Type="http://schemas.openxmlformats.org/officeDocument/2006/relationships/image" Target="media/image4.jpg"/><Relationship Id="rId14" Type="http://schemas.openxmlformats.org/officeDocument/2006/relationships/image" Target="media/image6.jp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hyperlink" Target="mailto:spark@arteficegroup.com" TargetMode="External"/><Relationship Id="rId8" Type="http://schemas.openxmlformats.org/officeDocument/2006/relationships/hyperlink" Target="http://spark_18.eventbrit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