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b/>
          <w:bCs/>
          <w:sz w:val="20"/>
          <w:szCs w:val="20"/>
        </w:rPr>
        <w:t xml:space="preserve">TEZENIS E LINEA ZERO ILLUMINANO IL SALONE DEL MOBILE 2018 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sz w:val="20"/>
          <w:szCs w:val="20"/>
        </w:rPr>
        <w:t> 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proofErr w:type="spellStart"/>
      <w:r>
        <w:rPr>
          <w:rFonts w:ascii="Verdana" w:hAnsi="Verdana"/>
          <w:sz w:val="20"/>
          <w:szCs w:val="20"/>
        </w:rPr>
        <w:t>Tezenis</w:t>
      </w:r>
      <w:proofErr w:type="spellEnd"/>
      <w:r>
        <w:rPr>
          <w:rFonts w:ascii="Verdana" w:hAnsi="Verdana"/>
          <w:sz w:val="20"/>
          <w:szCs w:val="20"/>
        </w:rPr>
        <w:t xml:space="preserve">, nato nel nuovo Millennio per essere il più </w:t>
      </w:r>
      <w:proofErr w:type="spellStart"/>
      <w:r>
        <w:rPr>
          <w:rFonts w:ascii="Verdana" w:hAnsi="Verdana"/>
          <w:b/>
          <w:bCs/>
          <w:sz w:val="20"/>
          <w:szCs w:val="20"/>
        </w:rPr>
        <w:t>trendsetter</w:t>
      </w:r>
      <w:proofErr w:type="spellEnd"/>
      <w:r>
        <w:rPr>
          <w:rFonts w:ascii="Verdana" w:hAnsi="Verdana"/>
          <w:sz w:val="20"/>
          <w:szCs w:val="20"/>
        </w:rPr>
        <w:t xml:space="preserve"> dei brand del Gruppo Calzedonia -spirito </w:t>
      </w:r>
      <w:r>
        <w:rPr>
          <w:rFonts w:ascii="Verdana" w:hAnsi="Verdana"/>
          <w:i/>
          <w:iCs/>
          <w:sz w:val="20"/>
          <w:szCs w:val="20"/>
        </w:rPr>
        <w:t xml:space="preserve">cool </w:t>
      </w:r>
      <w:r>
        <w:rPr>
          <w:rFonts w:ascii="Verdana" w:hAnsi="Verdana"/>
          <w:sz w:val="20"/>
          <w:szCs w:val="20"/>
        </w:rPr>
        <w:t xml:space="preserve">con una profonda attenzione ai social network - </w:t>
      </w:r>
      <w:r>
        <w:rPr>
          <w:rFonts w:ascii="Verdana" w:hAnsi="Verdana"/>
          <w:sz w:val="20"/>
          <w:szCs w:val="20"/>
        </w:rPr>
        <w:t>intercetta</w:t>
      </w:r>
      <w:r>
        <w:rPr>
          <w:rFonts w:ascii="Verdana" w:hAnsi="Verdana"/>
          <w:sz w:val="20"/>
          <w:szCs w:val="20"/>
        </w:rPr>
        <w:t xml:space="preserve"> i veloci cambiamenti del tempo presente, con collezioni in store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ogni due mesi registrando le ultime tendenze in fatto di intimo e </w:t>
      </w:r>
      <w:proofErr w:type="spellStart"/>
      <w:r>
        <w:rPr>
          <w:rFonts w:ascii="Verdana" w:hAnsi="Verdana"/>
          <w:sz w:val="20"/>
          <w:szCs w:val="20"/>
        </w:rPr>
        <w:t>homewear</w:t>
      </w:r>
      <w:proofErr w:type="spellEnd"/>
      <w:r>
        <w:rPr>
          <w:rFonts w:ascii="Verdana" w:hAnsi="Verdana"/>
          <w:sz w:val="20"/>
          <w:szCs w:val="20"/>
        </w:rPr>
        <w:t xml:space="preserve"> per donna, uomo e bambino.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sz w:val="20"/>
          <w:szCs w:val="20"/>
        </w:rPr>
        <w:t xml:space="preserve">Da sempre vicino anche al mondo musicale ha avuto testimonial per diverse stagioni la fashion </w:t>
      </w:r>
      <w:proofErr w:type="spellStart"/>
      <w:r>
        <w:rPr>
          <w:rFonts w:ascii="Verdana" w:hAnsi="Verdana"/>
          <w:sz w:val="20"/>
          <w:szCs w:val="20"/>
        </w:rPr>
        <w:t>icon</w:t>
      </w:r>
      <w:proofErr w:type="spellEnd"/>
      <w:r>
        <w:rPr>
          <w:rFonts w:ascii="Verdana" w:hAnsi="Verdana"/>
          <w:sz w:val="20"/>
          <w:szCs w:val="20"/>
        </w:rPr>
        <w:t xml:space="preserve"> e cantante Rita Ora.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Tezenis</w:t>
      </w:r>
      <w:proofErr w:type="spellEnd"/>
      <w:r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arteciperà nel 2018 a tutti i principali festival internazionali musicali, palcoscenici di nuove tendenze per addetti ai lavori e non</w:t>
      </w:r>
      <w:r>
        <w:rPr>
          <w:rFonts w:ascii="Verdana" w:hAnsi="Verdana"/>
          <w:sz w:val="20"/>
          <w:szCs w:val="20"/>
        </w:rPr>
        <w:t xml:space="preserve"> con una linea di abbigliamento e intimo esternabile ispirata a questi palcoscenici</w:t>
      </w:r>
      <w:r>
        <w:rPr>
          <w:rFonts w:ascii="Verdana" w:hAnsi="Verdana"/>
          <w:sz w:val="20"/>
          <w:szCs w:val="20"/>
        </w:rPr>
        <w:t>.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sz w:val="20"/>
          <w:szCs w:val="20"/>
        </w:rPr>
        <w:t xml:space="preserve">Ritmo intenso anche per quello che riguarda l’espansione della rete distributiva, con un fatturato 2017 di 609 milioni. 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sz w:val="20"/>
          <w:szCs w:val="20"/>
        </w:rPr>
        <w:t> </w:t>
      </w:r>
    </w:p>
    <w:p w:rsidR="00B3436C" w:rsidRPr="00B3436C" w:rsidRDefault="005D5C48" w:rsidP="00B3436C">
      <w:pPr>
        <w:pStyle w:val="xmsonormal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Linea Zero, brand di illuminazione per gli spazi domestici </w:t>
      </w:r>
      <w:r w:rsidR="00B3436C" w:rsidRPr="00B3436C">
        <w:rPr>
          <w:rFonts w:ascii="Verdana" w:hAnsi="Verdana"/>
          <w:sz w:val="20"/>
          <w:szCs w:val="20"/>
        </w:rPr>
        <w:t>è stata fondata a Verona nel 1973 da Enea Ferrari. Inizialmente orientat</w:t>
      </w:r>
      <w:r w:rsidR="00B3436C">
        <w:rPr>
          <w:rFonts w:ascii="Verdana" w:hAnsi="Verdana"/>
          <w:sz w:val="20"/>
          <w:szCs w:val="20"/>
        </w:rPr>
        <w:t xml:space="preserve">a verso il </w:t>
      </w:r>
      <w:r w:rsidR="00B3436C" w:rsidRPr="00B3436C">
        <w:rPr>
          <w:rFonts w:ascii="Verdana" w:hAnsi="Verdana"/>
          <w:sz w:val="20"/>
          <w:szCs w:val="20"/>
        </w:rPr>
        <w:t xml:space="preserve">settore bambino, si avvicina presto al mondo del design anche grazie al </w:t>
      </w:r>
      <w:proofErr w:type="spellStart"/>
      <w:r w:rsidR="00B3436C" w:rsidRPr="00B3436C">
        <w:rPr>
          <w:rFonts w:ascii="Verdana" w:hAnsi="Verdana"/>
          <w:sz w:val="20"/>
          <w:szCs w:val="20"/>
        </w:rPr>
        <w:t>Polilux</w:t>
      </w:r>
      <w:proofErr w:type="spellEnd"/>
      <w:r w:rsidR="00B3436C" w:rsidRPr="00B3436C">
        <w:rPr>
          <w:rFonts w:ascii="Verdana" w:hAnsi="Verdana"/>
          <w:sz w:val="20"/>
          <w:szCs w:val="20"/>
        </w:rPr>
        <w:t>, esclusivo materiale plastico con cui vengono realizzate</w:t>
      </w:r>
    </w:p>
    <w:p w:rsidR="00B3436C" w:rsidRDefault="00B3436C" w:rsidP="00B3436C">
      <w:pPr>
        <w:pStyle w:val="xmsonormal"/>
        <w:shd w:val="clear" w:color="auto" w:fill="FFFFFF"/>
        <w:autoSpaceDE w:val="0"/>
        <w:autoSpaceDN w:val="0"/>
        <w:rPr>
          <w:rFonts w:ascii="Verdana" w:hAnsi="Verdana"/>
          <w:sz w:val="20"/>
          <w:szCs w:val="20"/>
        </w:rPr>
      </w:pPr>
      <w:r w:rsidRPr="00B3436C">
        <w:rPr>
          <w:rFonts w:ascii="Verdana" w:hAnsi="Verdana"/>
          <w:sz w:val="20"/>
          <w:szCs w:val="20"/>
        </w:rPr>
        <w:t xml:space="preserve">le lampade. </w:t>
      </w:r>
      <w:r>
        <w:rPr>
          <w:rFonts w:ascii="Verdana" w:hAnsi="Verdana"/>
          <w:sz w:val="20"/>
          <w:szCs w:val="20"/>
        </w:rPr>
        <w:t>Oltre ad essere un materiale l</w:t>
      </w:r>
      <w:r w:rsidRPr="00B3436C">
        <w:rPr>
          <w:rFonts w:ascii="Verdana" w:hAnsi="Verdana"/>
          <w:sz w:val="20"/>
          <w:szCs w:val="20"/>
        </w:rPr>
        <w:t>eggero, infrangibile, antistatico ed estremamente versatile è perfettamente stampabile</w:t>
      </w:r>
      <w:r>
        <w:rPr>
          <w:rFonts w:ascii="Verdana" w:hAnsi="Verdana"/>
          <w:sz w:val="20"/>
          <w:szCs w:val="20"/>
        </w:rPr>
        <w:t xml:space="preserve">. La direzione creativa di Linea Zero è nelle mani di </w:t>
      </w:r>
    </w:p>
    <w:p w:rsidR="00B3436C" w:rsidRPr="00B3436C" w:rsidRDefault="00B3436C" w:rsidP="00B3436C">
      <w:pPr>
        <w:pStyle w:val="xmsonormal"/>
        <w:shd w:val="clear" w:color="auto" w:fill="FFFFFF"/>
        <w:rPr>
          <w:rFonts w:ascii="Verdana" w:hAnsi="Verdana"/>
          <w:sz w:val="20"/>
          <w:szCs w:val="20"/>
        </w:rPr>
      </w:pPr>
      <w:r w:rsidRPr="00B3436C">
        <w:rPr>
          <w:rFonts w:ascii="Verdana" w:hAnsi="Verdana"/>
          <w:sz w:val="20"/>
          <w:szCs w:val="20"/>
        </w:rPr>
        <w:t>MM Company</w:t>
      </w:r>
      <w:r>
        <w:rPr>
          <w:rFonts w:ascii="Verdana" w:hAnsi="Verdana"/>
          <w:sz w:val="20"/>
          <w:szCs w:val="20"/>
        </w:rPr>
        <w:t xml:space="preserve"> che</w:t>
      </w:r>
      <w:r w:rsidRPr="00B3436C">
        <w:rPr>
          <w:rFonts w:ascii="Verdana" w:hAnsi="Verdana"/>
          <w:sz w:val="20"/>
          <w:szCs w:val="20"/>
        </w:rPr>
        <w:t xml:space="preserve"> si occupa dell’immagine coordinata, cataloghi, siti we</w:t>
      </w:r>
      <w:r>
        <w:rPr>
          <w:rFonts w:ascii="Verdana" w:hAnsi="Verdana"/>
          <w:sz w:val="20"/>
          <w:szCs w:val="20"/>
        </w:rPr>
        <w:t xml:space="preserve">b, servizi fotografici e video, </w:t>
      </w:r>
      <w:r w:rsidRPr="00B3436C">
        <w:rPr>
          <w:rFonts w:ascii="Verdana" w:hAnsi="Verdana"/>
          <w:sz w:val="20"/>
          <w:szCs w:val="20"/>
        </w:rPr>
        <w:t xml:space="preserve">progettazione di oggetti, spazi, vetrine o allestimenti, stesura di testi o progetti strategici di comunicazione e direzione creativa. </w:t>
      </w:r>
    </w:p>
    <w:p w:rsidR="00B3436C" w:rsidRDefault="00B3436C" w:rsidP="00B3436C">
      <w:pPr>
        <w:pStyle w:val="xmsonormal"/>
        <w:shd w:val="clear" w:color="auto" w:fill="FFFFFF"/>
        <w:autoSpaceDE w:val="0"/>
        <w:autoSpaceDN w:val="0"/>
        <w:rPr>
          <w:rFonts w:ascii="Verdana" w:hAnsi="Verdana"/>
          <w:sz w:val="20"/>
          <w:szCs w:val="20"/>
        </w:rPr>
      </w:pPr>
    </w:p>
    <w:p w:rsidR="005D5C48" w:rsidRDefault="005D5C48" w:rsidP="00B3436C">
      <w:pPr>
        <w:pStyle w:val="xmsonormal"/>
        <w:shd w:val="clear" w:color="auto" w:fill="FFFFFF"/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Dalla nuova collaborazione con il designer Matteo </w:t>
      </w:r>
      <w:proofErr w:type="spellStart"/>
      <w:r>
        <w:rPr>
          <w:rFonts w:ascii="Verdana" w:hAnsi="Verdana"/>
          <w:sz w:val="20"/>
          <w:szCs w:val="20"/>
        </w:rPr>
        <w:t>Agati</w:t>
      </w:r>
      <w:proofErr w:type="spellEnd"/>
      <w:r>
        <w:rPr>
          <w:rFonts w:ascii="Verdana" w:hAnsi="Verdana"/>
          <w:sz w:val="20"/>
          <w:szCs w:val="20"/>
        </w:rPr>
        <w:t xml:space="preserve">, nascono Dalia e </w:t>
      </w:r>
      <w:proofErr w:type="spellStart"/>
      <w:r>
        <w:rPr>
          <w:rFonts w:ascii="Verdana" w:hAnsi="Verdana"/>
          <w:sz w:val="20"/>
          <w:szCs w:val="20"/>
        </w:rPr>
        <w:t>Cut</w:t>
      </w:r>
      <w:proofErr w:type="spellEnd"/>
      <w:r>
        <w:rPr>
          <w:rFonts w:ascii="Verdana" w:hAnsi="Verdana"/>
          <w:sz w:val="20"/>
          <w:szCs w:val="20"/>
        </w:rPr>
        <w:t>. Le due lampade esplorano i</w:t>
      </w:r>
      <w:r>
        <w:t xml:space="preserve"> </w:t>
      </w:r>
      <w:r>
        <w:rPr>
          <w:rFonts w:ascii="Verdana" w:hAnsi="Verdana"/>
          <w:sz w:val="20"/>
          <w:szCs w:val="20"/>
        </w:rPr>
        <w:t>contrasti tra luce e ombra, flessibilità e rigidità, opacità e trasparenza, in un sofisticato accostamento di</w:t>
      </w:r>
      <w:r>
        <w:t xml:space="preserve"> </w:t>
      </w:r>
      <w:r>
        <w:rPr>
          <w:rFonts w:ascii="Verdana" w:hAnsi="Verdana"/>
          <w:sz w:val="20"/>
          <w:szCs w:val="20"/>
        </w:rPr>
        <w:t xml:space="preserve">colori e forme. </w:t>
      </w:r>
    </w:p>
    <w:p w:rsidR="005D5C48" w:rsidRDefault="005D5C48" w:rsidP="005D5C48">
      <w:pPr>
        <w:pStyle w:val="xmsonormal"/>
        <w:shd w:val="clear" w:color="auto" w:fill="FFFFFF"/>
      </w:pPr>
      <w:bookmarkStart w:id="0" w:name="_GoBack"/>
      <w:bookmarkEnd w:id="0"/>
      <w:r>
        <w:rPr>
          <w:rFonts w:ascii="Verdana" w:hAnsi="Verdana"/>
          <w:sz w:val="20"/>
          <w:szCs w:val="20"/>
        </w:rPr>
        <w:t> </w:t>
      </w:r>
    </w:p>
    <w:p w:rsidR="005D5C48" w:rsidRDefault="005D5C48" w:rsidP="005D5C48">
      <w:pPr>
        <w:pStyle w:val="xmsonormal"/>
        <w:shd w:val="clear" w:color="auto" w:fill="FFFFFF"/>
      </w:pPr>
      <w:r>
        <w:rPr>
          <w:rFonts w:ascii="Verdana" w:hAnsi="Verdana"/>
          <w:b/>
          <w:bCs/>
          <w:sz w:val="20"/>
          <w:szCs w:val="20"/>
        </w:rPr>
        <w:t xml:space="preserve">Ed è proprio </w:t>
      </w:r>
      <w:proofErr w:type="spellStart"/>
      <w:r>
        <w:rPr>
          <w:rFonts w:ascii="Verdana" w:hAnsi="Verdana"/>
          <w:b/>
          <w:bCs/>
          <w:sz w:val="20"/>
          <w:szCs w:val="20"/>
        </w:rPr>
        <w:t>Cut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 lampada dalle forme rigide e geometriche, connubio tra rigore e squarci luminosi che saranno raggi di luce nelle vetrine </w:t>
      </w:r>
      <w:proofErr w:type="spellStart"/>
      <w:r>
        <w:rPr>
          <w:rFonts w:ascii="Verdana" w:hAnsi="Verdana"/>
          <w:b/>
          <w:bCs/>
          <w:sz w:val="20"/>
          <w:szCs w:val="20"/>
        </w:rPr>
        <w:t>Tezenis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in occasione del salone del mobile.</w:t>
      </w:r>
    </w:p>
    <w:p w:rsidR="005D5C48" w:rsidRDefault="005D5C48" w:rsidP="005D5C48">
      <w:pPr>
        <w:pStyle w:val="xmsonormal"/>
        <w:shd w:val="clear" w:color="auto" w:fill="FFFFFF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5D5C48" w:rsidRDefault="005D5C48" w:rsidP="005D5C48">
      <w:pPr>
        <w:pStyle w:val="xmsonormal"/>
        <w:shd w:val="clear" w:color="auto" w:fill="FFFFFF"/>
        <w:autoSpaceDE w:val="0"/>
        <w:autoSpaceDN w:val="0"/>
      </w:pPr>
      <w:r>
        <w:rPr>
          <w:rFonts w:ascii="Verdana" w:hAnsi="Verdana"/>
          <w:sz w:val="20"/>
          <w:szCs w:val="20"/>
        </w:rPr>
        <w:t xml:space="preserve">Realizzata in </w:t>
      </w:r>
      <w:proofErr w:type="spellStart"/>
      <w:r>
        <w:rPr>
          <w:rFonts w:ascii="Verdana" w:hAnsi="Verdana"/>
          <w:sz w:val="20"/>
          <w:szCs w:val="20"/>
        </w:rPr>
        <w:t>Polilux</w:t>
      </w:r>
      <w:proofErr w:type="spellEnd"/>
      <w:r>
        <w:rPr>
          <w:rFonts w:ascii="Verdana" w:hAnsi="Verdana"/>
          <w:sz w:val="20"/>
          <w:szCs w:val="20"/>
        </w:rPr>
        <w:t xml:space="preserve"> e Metacrilato, è ricavata dal dialogo strutturale tra sezioni</w:t>
      </w:r>
    </w:p>
    <w:p w:rsidR="005D5C48" w:rsidRDefault="005D5C48" w:rsidP="005D5C48">
      <w:pPr>
        <w:pStyle w:val="xmsonormal"/>
        <w:shd w:val="clear" w:color="auto" w:fill="FFFFFF"/>
      </w:pPr>
      <w:r>
        <w:rPr>
          <w:rFonts w:ascii="Verdana" w:hAnsi="Verdana"/>
          <w:sz w:val="20"/>
          <w:szCs w:val="20"/>
        </w:rPr>
        <w:t>triangolari.</w:t>
      </w:r>
    </w:p>
    <w:p w:rsidR="005D5C48" w:rsidRDefault="005D5C48" w:rsidP="005D5C48">
      <w:pPr>
        <w:pStyle w:val="xmsonormal"/>
        <w:shd w:val="clear" w:color="auto" w:fill="FFFFFF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5D5C48" w:rsidRDefault="005D5C48" w:rsidP="005D5C48">
      <w:pPr>
        <w:pStyle w:val="xmsonormal"/>
        <w:shd w:val="clear" w:color="auto" w:fill="FFFFFF"/>
      </w:pPr>
      <w:proofErr w:type="spellStart"/>
      <w:r>
        <w:rPr>
          <w:rFonts w:ascii="Verdana" w:hAnsi="Verdana"/>
          <w:b/>
          <w:bCs/>
          <w:sz w:val="20"/>
          <w:szCs w:val="20"/>
        </w:rPr>
        <w:t>Tezenis</w:t>
      </w:r>
      <w:proofErr w:type="spellEnd"/>
      <w:r>
        <w:rPr>
          <w:rFonts w:ascii="Verdana" w:hAnsi="Verdana"/>
          <w:b/>
          <w:bCs/>
          <w:sz w:val="20"/>
          <w:szCs w:val="20"/>
        </w:rPr>
        <w:t>, grazie a questa nuova collaborazione, si conferma presente nelle principali piattaforme di attualità e più cool del calendario nazionale.</w:t>
      </w:r>
    </w:p>
    <w:p w:rsidR="005E4474" w:rsidRDefault="00B3436C"/>
    <w:sectPr w:rsidR="005E4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E"/>
    <w:rsid w:val="0001796F"/>
    <w:rsid w:val="005D5C48"/>
    <w:rsid w:val="00781536"/>
    <w:rsid w:val="008D40CE"/>
    <w:rsid w:val="00B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0C0A"/>
  <w15:chartTrackingRefBased/>
  <w15:docId w15:val="{C838F790-B6F3-4FF6-A20A-A485081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5D5C48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Nimis</dc:creator>
  <cp:keywords/>
  <dc:description/>
  <cp:lastModifiedBy>Giulia Nimis</cp:lastModifiedBy>
  <cp:revision>2</cp:revision>
  <dcterms:created xsi:type="dcterms:W3CDTF">2018-04-16T11:44:00Z</dcterms:created>
  <dcterms:modified xsi:type="dcterms:W3CDTF">2018-04-16T11:59:00Z</dcterms:modified>
</cp:coreProperties>
</file>