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91440</wp:posOffset>
            </wp:positionH>
            <wp:positionV relativeFrom="paragraph">
              <wp:posOffset>-367665</wp:posOffset>
            </wp:positionV>
            <wp:extent cx="2178050" cy="177292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2951480</wp:posOffset>
            </wp:positionH>
            <wp:positionV relativeFrom="paragraph">
              <wp:posOffset>-295275</wp:posOffset>
            </wp:positionV>
            <wp:extent cx="2903855" cy="123507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1149985</wp:posOffset>
            </wp:positionH>
            <wp:positionV relativeFrom="paragraph">
              <wp:posOffset>2540</wp:posOffset>
            </wp:positionV>
            <wp:extent cx="3724275" cy="1210310"/>
            <wp:effectExtent l="0" t="0" r="0" b="0"/>
            <wp:wrapSquare wrapText="largest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Argenteria Dabbene presenta in esclusiva Pawlamp design Alessandra Pansera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Pawlamp è una lampada nata da due passioni: per gli animali e per l’ottone.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Le tracce lasciate dal cane nella terra bagnata di un parco hanno dato ad Alessandra l’ispirazione alla suacreazione.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Pawlamp, realizzata in ottone lucido dello spessore di 2 mm, è presentata in 6 varianti : con le orme del cane, del gatto, dell’anatra, del cavallo, dell’orso e del cervo. Su richiesta è personalizzabile con le orme tagliate a laser del proprio animale.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Verranno presentati inoltre </w:t>
      </w:r>
      <w:r>
        <w:rPr>
          <w:sz w:val="32"/>
          <w:szCs w:val="32"/>
        </w:rPr>
        <w:t>gli oggetti e mobil</w:t>
      </w:r>
      <w:r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d'arredamento di alto design della galleria Dilmos </w:t>
      </w:r>
      <w:r>
        <w:rPr>
          <w:sz w:val="32"/>
          <w:szCs w:val="32"/>
        </w:rPr>
        <w:t>di Via Solferino, Milano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 Unicode MS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LibreOffice/5.3.0.3$Windows_x86 LibreOffice_project/7074905676c47b82bbcfbea1aeefc84afe1c50e1</Application>
  <Pages>1</Pages>
  <Words>102</Words>
  <Characters>546</Characters>
  <CharactersWithSpaces>643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2017-03-16T16:51:58Z</dcterms:modified>
  <cp:revision>2</cp:revision>
  <dc:subject/>
  <dc:title/>
</cp:coreProperties>
</file>